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3ED29" w14:textId="67B1312A" w:rsidR="006D74B3" w:rsidRPr="00F53DC1" w:rsidRDefault="00F53DC1" w:rsidP="00F53DC1">
      <w:pPr>
        <w:jc w:val="center"/>
        <w:rPr>
          <w:b/>
          <w:bCs/>
          <w:sz w:val="28"/>
          <w:szCs w:val="32"/>
        </w:rPr>
      </w:pPr>
      <w:r>
        <w:rPr>
          <w:rFonts w:hint="eastAsia"/>
          <w:b/>
          <w:bCs/>
          <w:sz w:val="28"/>
          <w:szCs w:val="32"/>
        </w:rPr>
        <w:t>横浜川崎国際港湾株式会社　入札の手引き</w:t>
      </w:r>
    </w:p>
    <w:p w14:paraId="0A01E004" w14:textId="04FBBB05" w:rsidR="00F53DC1" w:rsidRDefault="00F53DC1"/>
    <w:p w14:paraId="48425FD2" w14:textId="05FC8D76" w:rsidR="00F53DC1" w:rsidRDefault="00F53DC1">
      <w:r>
        <w:rPr>
          <w:rFonts w:hint="eastAsia"/>
        </w:rPr>
        <w:t xml:space="preserve">　横浜川崎国際港湾株式会社（以下「会社」という。）の行う入札に関しては、次の条項を心得て参加しなくてはならないものとする。</w:t>
      </w:r>
    </w:p>
    <w:p w14:paraId="44CBA89B" w14:textId="541019C0" w:rsidR="00F53DC1" w:rsidRDefault="00F53DC1"/>
    <w:p w14:paraId="08B8B39E" w14:textId="2995239E" w:rsidR="00F53DC1" w:rsidRDefault="00F53DC1">
      <w:r>
        <w:rPr>
          <w:rFonts w:hint="eastAsia"/>
        </w:rPr>
        <w:t>（入札の</w:t>
      </w:r>
      <w:r w:rsidR="00096BC3">
        <w:rPr>
          <w:rFonts w:hint="eastAsia"/>
        </w:rPr>
        <w:t>日時</w:t>
      </w:r>
      <w:r>
        <w:rPr>
          <w:rFonts w:hint="eastAsia"/>
        </w:rPr>
        <w:t>及び場所）</w:t>
      </w:r>
    </w:p>
    <w:p w14:paraId="69E7AD5A" w14:textId="2B4186FF" w:rsidR="00F53DC1" w:rsidRDefault="00F53DC1" w:rsidP="00F53DC1">
      <w:pPr>
        <w:pStyle w:val="a3"/>
        <w:numPr>
          <w:ilvl w:val="0"/>
          <w:numId w:val="1"/>
        </w:numPr>
        <w:ind w:leftChars="0" w:left="142" w:hanging="142"/>
      </w:pPr>
      <w:r>
        <w:rPr>
          <w:rFonts w:hint="eastAsia"/>
        </w:rPr>
        <w:t>会社は、入札通知書等により</w:t>
      </w:r>
      <w:r w:rsidR="00096BC3">
        <w:rPr>
          <w:rFonts w:hint="eastAsia"/>
        </w:rPr>
        <w:t>日時</w:t>
      </w:r>
      <w:r>
        <w:rPr>
          <w:rFonts w:hint="eastAsia"/>
        </w:rPr>
        <w:t>及び場所を通知するものとし、入札参加者は、これに遅れたときは、入札に参加できないものとする。</w:t>
      </w:r>
    </w:p>
    <w:p w14:paraId="35511A22" w14:textId="23CD864D" w:rsidR="00F53DC1" w:rsidRDefault="00F53DC1" w:rsidP="00F53DC1"/>
    <w:p w14:paraId="1EA60347" w14:textId="2966F2B8" w:rsidR="00F53DC1" w:rsidRDefault="00F53DC1" w:rsidP="00F53DC1">
      <w:r>
        <w:rPr>
          <w:rFonts w:hint="eastAsia"/>
        </w:rPr>
        <w:t>（入札書等）</w:t>
      </w:r>
    </w:p>
    <w:p w14:paraId="6D7A4E37" w14:textId="030BB68F" w:rsidR="00F53DC1" w:rsidRDefault="00F53DC1" w:rsidP="00F53DC1">
      <w:pPr>
        <w:ind w:left="210" w:hangingChars="100" w:hanging="210"/>
        <w:rPr>
          <w:rFonts w:hint="eastAsia"/>
        </w:rPr>
      </w:pPr>
      <w:r>
        <w:rPr>
          <w:rFonts w:hint="eastAsia"/>
        </w:rPr>
        <w:t>第２条　入札書の様式は別掲のとおりとし、入札者は、件名、金額、所在地（住所）、会社（商店等）名及び代表者名を記入し、必ず代表者印を押印しなければならない。</w:t>
      </w:r>
    </w:p>
    <w:p w14:paraId="1350D4F0" w14:textId="5A8D6672" w:rsidR="00F53DC1" w:rsidRDefault="00F53DC1" w:rsidP="00F53DC1">
      <w:pPr>
        <w:ind w:left="210" w:hangingChars="100" w:hanging="210"/>
      </w:pPr>
      <w:r>
        <w:rPr>
          <w:rFonts w:hint="eastAsia"/>
        </w:rPr>
        <w:t>２</w:t>
      </w:r>
      <w:r w:rsidR="00CC0060">
        <w:rPr>
          <w:rFonts w:hint="eastAsia"/>
        </w:rPr>
        <w:t xml:space="preserve">　</w:t>
      </w:r>
      <w:r>
        <w:rPr>
          <w:rFonts w:hint="eastAsia"/>
        </w:rPr>
        <w:t>前項により措置した入札書である場合、それを持参した者が代理の者であっても、そのために委任状を提出する必要がないものとする。</w:t>
      </w:r>
    </w:p>
    <w:p w14:paraId="58FF2108" w14:textId="3D056F1C" w:rsidR="00F53DC1" w:rsidRDefault="00F53DC1"/>
    <w:p w14:paraId="1484586C" w14:textId="7890611B" w:rsidR="00F53DC1" w:rsidRDefault="00F53DC1">
      <w:r>
        <w:rPr>
          <w:rFonts w:hint="eastAsia"/>
        </w:rPr>
        <w:t>（入札保証金の免除）</w:t>
      </w:r>
    </w:p>
    <w:p w14:paraId="55EA48A3" w14:textId="121F00E0" w:rsidR="00F53DC1" w:rsidRDefault="00F53DC1" w:rsidP="00F53DC1">
      <w:r>
        <w:rPr>
          <w:rFonts w:hint="eastAsia"/>
        </w:rPr>
        <w:t>第３条　競争入札による場合は、入札保証金の納付を免除するものとする。</w:t>
      </w:r>
    </w:p>
    <w:p w14:paraId="6B97F9C9" w14:textId="4A714766" w:rsidR="00F53DC1" w:rsidRDefault="00F53DC1" w:rsidP="00F53DC1"/>
    <w:p w14:paraId="76CCEC78" w14:textId="22B43551" w:rsidR="00F53DC1" w:rsidRDefault="00F53DC1" w:rsidP="00F53DC1">
      <w:r>
        <w:rPr>
          <w:rFonts w:hint="eastAsia"/>
        </w:rPr>
        <w:t>（入札書の引換え等の禁止）</w:t>
      </w:r>
    </w:p>
    <w:p w14:paraId="766E3678" w14:textId="7A5E8515" w:rsidR="00F53DC1" w:rsidRDefault="00F53DC1" w:rsidP="00F53DC1">
      <w:pPr>
        <w:ind w:left="210" w:hangingChars="100" w:hanging="210"/>
        <w:rPr>
          <w:rFonts w:hint="eastAsia"/>
        </w:rPr>
      </w:pPr>
      <w:r>
        <w:rPr>
          <w:rFonts w:hint="eastAsia"/>
        </w:rPr>
        <w:t>第４条　入札者がいったん入札箱に入札書を投入した場合には、その引換え、変更又は取消を認めないものとする。</w:t>
      </w:r>
    </w:p>
    <w:p w14:paraId="2FFE8AD4" w14:textId="17245DF5" w:rsidR="00F53DC1" w:rsidRDefault="00F53DC1" w:rsidP="00F53DC1"/>
    <w:p w14:paraId="6935460F" w14:textId="7833341A" w:rsidR="00F53DC1" w:rsidRDefault="00F53DC1" w:rsidP="00F53DC1">
      <w:r>
        <w:rPr>
          <w:rFonts w:hint="eastAsia"/>
        </w:rPr>
        <w:t>（入札の無効）</w:t>
      </w:r>
    </w:p>
    <w:p w14:paraId="5F62BD22" w14:textId="00567DA3" w:rsidR="00F53DC1" w:rsidRDefault="00F53DC1" w:rsidP="00F53DC1">
      <w:pPr>
        <w:ind w:left="210" w:hangingChars="100" w:hanging="210"/>
        <w:rPr>
          <w:rFonts w:hint="eastAsia"/>
        </w:rPr>
      </w:pPr>
      <w:r>
        <w:rPr>
          <w:rFonts w:hint="eastAsia"/>
        </w:rPr>
        <w:t>第５条　入札者がいったん入札箱に入札書を投入した場合、次</w:t>
      </w:r>
      <w:r w:rsidR="00173718">
        <w:rPr>
          <w:rFonts w:hint="eastAsia"/>
        </w:rPr>
        <w:t>に</w:t>
      </w:r>
      <w:r>
        <w:rPr>
          <w:rFonts w:hint="eastAsia"/>
        </w:rPr>
        <w:t>該当するときは、当該入札者の入札を無効とする。</w:t>
      </w:r>
    </w:p>
    <w:p w14:paraId="5B975C55" w14:textId="577A5C1E" w:rsidR="00F53DC1" w:rsidRDefault="00F53DC1" w:rsidP="00F53DC1">
      <w:pPr>
        <w:pStyle w:val="a3"/>
        <w:numPr>
          <w:ilvl w:val="0"/>
          <w:numId w:val="2"/>
        </w:numPr>
        <w:ind w:leftChars="0"/>
      </w:pPr>
      <w:r>
        <w:rPr>
          <w:rFonts w:hint="eastAsia"/>
        </w:rPr>
        <w:t>入札書に金額の記載がないとき、又は金額が訂正してある</w:t>
      </w:r>
      <w:r w:rsidR="00096BC3">
        <w:rPr>
          <w:rFonts w:hint="eastAsia"/>
        </w:rPr>
        <w:t>とき</w:t>
      </w:r>
      <w:r>
        <w:rPr>
          <w:rFonts w:hint="eastAsia"/>
        </w:rPr>
        <w:t>。</w:t>
      </w:r>
    </w:p>
    <w:p w14:paraId="0FEF58E4" w14:textId="2E72C217" w:rsidR="00F53DC1" w:rsidRDefault="00F53DC1" w:rsidP="00F53DC1">
      <w:pPr>
        <w:pStyle w:val="a3"/>
        <w:numPr>
          <w:ilvl w:val="0"/>
          <w:numId w:val="2"/>
        </w:numPr>
        <w:ind w:leftChars="0"/>
      </w:pPr>
      <w:r>
        <w:rPr>
          <w:rFonts w:hint="eastAsia"/>
        </w:rPr>
        <w:t>入札書の記名又は押印がない</w:t>
      </w:r>
      <w:r w:rsidR="00096BC3">
        <w:rPr>
          <w:rFonts w:hint="eastAsia"/>
        </w:rPr>
        <w:t>とき</w:t>
      </w:r>
      <w:r>
        <w:rPr>
          <w:rFonts w:hint="eastAsia"/>
        </w:rPr>
        <w:t>。</w:t>
      </w:r>
    </w:p>
    <w:p w14:paraId="44212EA9" w14:textId="47CD9E2B" w:rsidR="00F53DC1" w:rsidRDefault="00F53DC1" w:rsidP="00F53DC1">
      <w:pPr>
        <w:pStyle w:val="a3"/>
        <w:numPr>
          <w:ilvl w:val="0"/>
          <w:numId w:val="2"/>
        </w:numPr>
        <w:ind w:leftChars="0"/>
      </w:pPr>
      <w:r>
        <w:rPr>
          <w:rFonts w:hint="eastAsia"/>
        </w:rPr>
        <w:t>誤字、脱字等により入札書の記載事項が不明確な</w:t>
      </w:r>
      <w:r w:rsidR="00096BC3">
        <w:rPr>
          <w:rFonts w:hint="eastAsia"/>
        </w:rPr>
        <w:t>とき</w:t>
      </w:r>
      <w:r>
        <w:rPr>
          <w:rFonts w:hint="eastAsia"/>
        </w:rPr>
        <w:t>。</w:t>
      </w:r>
    </w:p>
    <w:p w14:paraId="53703D20" w14:textId="5D73D7E2" w:rsidR="00F53DC1" w:rsidRDefault="00487081" w:rsidP="00F53DC1">
      <w:pPr>
        <w:pStyle w:val="a3"/>
        <w:numPr>
          <w:ilvl w:val="0"/>
          <w:numId w:val="2"/>
        </w:numPr>
        <w:ind w:leftChars="0"/>
      </w:pPr>
      <w:r>
        <w:rPr>
          <w:rFonts w:hint="eastAsia"/>
        </w:rPr>
        <w:t>入札の目的に示された要件と異なる</w:t>
      </w:r>
      <w:r w:rsidR="00096BC3">
        <w:rPr>
          <w:rFonts w:hint="eastAsia"/>
        </w:rPr>
        <w:t>とき</w:t>
      </w:r>
      <w:r>
        <w:rPr>
          <w:rFonts w:hint="eastAsia"/>
        </w:rPr>
        <w:t>。</w:t>
      </w:r>
    </w:p>
    <w:p w14:paraId="5CBD9281" w14:textId="3C5AD2AF" w:rsidR="00487081" w:rsidRDefault="00487081" w:rsidP="00F53DC1">
      <w:pPr>
        <w:pStyle w:val="a3"/>
        <w:numPr>
          <w:ilvl w:val="0"/>
          <w:numId w:val="2"/>
        </w:numPr>
        <w:ind w:leftChars="0"/>
      </w:pPr>
      <w:r>
        <w:rPr>
          <w:rFonts w:hint="eastAsia"/>
        </w:rPr>
        <w:t>条件が付されている</w:t>
      </w:r>
      <w:r w:rsidR="00096BC3">
        <w:rPr>
          <w:rFonts w:hint="eastAsia"/>
        </w:rPr>
        <w:t>とき</w:t>
      </w:r>
      <w:r>
        <w:rPr>
          <w:rFonts w:hint="eastAsia"/>
        </w:rPr>
        <w:t>。</w:t>
      </w:r>
    </w:p>
    <w:p w14:paraId="1964AF00" w14:textId="4689333D" w:rsidR="00487081" w:rsidRDefault="00487081" w:rsidP="00F53DC1">
      <w:pPr>
        <w:pStyle w:val="a3"/>
        <w:numPr>
          <w:ilvl w:val="0"/>
          <w:numId w:val="2"/>
        </w:numPr>
        <w:ind w:leftChars="0"/>
      </w:pPr>
      <w:r>
        <w:rPr>
          <w:rFonts w:hint="eastAsia"/>
        </w:rPr>
        <w:t>同一入札者による同一事項の入札書が２通以上投入されている</w:t>
      </w:r>
      <w:r w:rsidR="00096BC3">
        <w:rPr>
          <w:rFonts w:hint="eastAsia"/>
        </w:rPr>
        <w:t>とき</w:t>
      </w:r>
      <w:r>
        <w:rPr>
          <w:rFonts w:hint="eastAsia"/>
        </w:rPr>
        <w:t>、又は入札者が他の入札者の代理人として入札書を投入した</w:t>
      </w:r>
      <w:r w:rsidR="00096BC3">
        <w:rPr>
          <w:rFonts w:hint="eastAsia"/>
        </w:rPr>
        <w:t>とき</w:t>
      </w:r>
      <w:r>
        <w:rPr>
          <w:rFonts w:hint="eastAsia"/>
        </w:rPr>
        <w:t>。</w:t>
      </w:r>
    </w:p>
    <w:p w14:paraId="36466FB1" w14:textId="111E8FD7" w:rsidR="00487081" w:rsidRDefault="00487081" w:rsidP="00F53DC1">
      <w:pPr>
        <w:pStyle w:val="a3"/>
        <w:numPr>
          <w:ilvl w:val="0"/>
          <w:numId w:val="2"/>
        </w:numPr>
        <w:ind w:leftChars="0"/>
      </w:pPr>
      <w:r>
        <w:rPr>
          <w:rFonts w:hint="eastAsia"/>
        </w:rPr>
        <w:t>再度入札（第７条）の場合において、前回の入札の最高額以下又は最低額以上の価格で入札されている</w:t>
      </w:r>
      <w:r w:rsidR="00096BC3">
        <w:rPr>
          <w:rFonts w:hint="eastAsia"/>
        </w:rPr>
        <w:t>とき</w:t>
      </w:r>
      <w:r w:rsidR="00173718">
        <w:rPr>
          <w:rFonts w:hint="eastAsia"/>
        </w:rPr>
        <w:t>。</w:t>
      </w:r>
    </w:p>
    <w:p w14:paraId="5D19C242" w14:textId="5896B84E" w:rsidR="00487081" w:rsidRDefault="00487081" w:rsidP="00487081">
      <w:pPr>
        <w:pStyle w:val="a3"/>
        <w:numPr>
          <w:ilvl w:val="0"/>
          <w:numId w:val="2"/>
        </w:numPr>
        <w:ind w:leftChars="0"/>
        <w:rPr>
          <w:rFonts w:hint="eastAsia"/>
        </w:rPr>
      </w:pPr>
      <w:r>
        <w:rPr>
          <w:rFonts w:hint="eastAsia"/>
        </w:rPr>
        <w:t>前各号に掲げる他、会社の指示に違反し、又は入札に関する必要な条件を具備していない</w:t>
      </w:r>
      <w:r w:rsidR="00096BC3">
        <w:rPr>
          <w:rFonts w:hint="eastAsia"/>
        </w:rPr>
        <w:t>とき</w:t>
      </w:r>
      <w:r>
        <w:rPr>
          <w:rFonts w:hint="eastAsia"/>
        </w:rPr>
        <w:t>。</w:t>
      </w:r>
    </w:p>
    <w:p w14:paraId="72785422" w14:textId="06AE4431" w:rsidR="00F53DC1" w:rsidRDefault="00F53DC1" w:rsidP="00F53DC1"/>
    <w:p w14:paraId="667AB7A2" w14:textId="12AE8748" w:rsidR="00487081" w:rsidRDefault="00487081" w:rsidP="00F53DC1">
      <w:r>
        <w:rPr>
          <w:rFonts w:hint="eastAsia"/>
        </w:rPr>
        <w:lastRenderedPageBreak/>
        <w:t>（入札の有効）</w:t>
      </w:r>
    </w:p>
    <w:p w14:paraId="4C8898E4" w14:textId="040FF586" w:rsidR="00487081" w:rsidRDefault="00487081" w:rsidP="00096BC3">
      <w:pPr>
        <w:ind w:left="210" w:hangingChars="100" w:hanging="210"/>
        <w:rPr>
          <w:rFonts w:hint="eastAsia"/>
        </w:rPr>
      </w:pPr>
      <w:r>
        <w:rPr>
          <w:rFonts w:hint="eastAsia"/>
        </w:rPr>
        <w:t>第６条　入札価格の総額をもって落札者を定める</w:t>
      </w:r>
      <w:r w:rsidR="00096BC3">
        <w:rPr>
          <w:rFonts w:hint="eastAsia"/>
        </w:rPr>
        <w:t>とき</w:t>
      </w:r>
      <w:r>
        <w:rPr>
          <w:rFonts w:hint="eastAsia"/>
        </w:rPr>
        <w:t>は、</w:t>
      </w:r>
      <w:r w:rsidR="00096BC3">
        <w:rPr>
          <w:rFonts w:hint="eastAsia"/>
        </w:rPr>
        <w:t>その内訳に誤りがあっても入札の効力を妨げないものとする。入札の単価をもって落札者を定めるときは、その総額に誤りがあったときも同様とする。</w:t>
      </w:r>
    </w:p>
    <w:p w14:paraId="1456F5C6" w14:textId="734AC40F" w:rsidR="00487081" w:rsidRDefault="00487081" w:rsidP="00F53DC1"/>
    <w:p w14:paraId="16505E00" w14:textId="6B9E92A5" w:rsidR="00096BC3" w:rsidRDefault="00096BC3" w:rsidP="00F53DC1">
      <w:r>
        <w:rPr>
          <w:rFonts w:hint="eastAsia"/>
        </w:rPr>
        <w:t>（再度入札）</w:t>
      </w:r>
    </w:p>
    <w:p w14:paraId="3D6CB708" w14:textId="24F49A02" w:rsidR="00096BC3" w:rsidRDefault="00096BC3" w:rsidP="008735B8">
      <w:pPr>
        <w:ind w:left="210" w:hangingChars="100" w:hanging="210"/>
        <w:rPr>
          <w:rFonts w:hint="eastAsia"/>
        </w:rPr>
      </w:pPr>
      <w:r>
        <w:rPr>
          <w:rFonts w:hint="eastAsia"/>
        </w:rPr>
        <w:t>第７条　開札をした場合において、</w:t>
      </w:r>
      <w:r w:rsidR="008735B8">
        <w:rPr>
          <w:rFonts w:hint="eastAsia"/>
        </w:rPr>
        <w:t>予定価格の制限に達した価格の入札がないときは、直ちに再度の入札を行うものとする。</w:t>
      </w:r>
    </w:p>
    <w:p w14:paraId="35F0F6DA" w14:textId="61AC5B55" w:rsidR="00F53DC1" w:rsidRDefault="00CC0060" w:rsidP="00CC0060">
      <w:pPr>
        <w:ind w:left="210" w:hangingChars="100" w:hanging="210"/>
        <w:rPr>
          <w:rFonts w:hint="eastAsia"/>
        </w:rPr>
      </w:pPr>
      <w:r>
        <w:rPr>
          <w:rFonts w:hint="eastAsia"/>
        </w:rPr>
        <w:t>２　前項の場合において、落札者となるべき同価の入札をした者が２人以上あるときは、直ちに当該入札者にくじを引かせて落札者を決定するものとする。</w:t>
      </w:r>
    </w:p>
    <w:p w14:paraId="5F106998" w14:textId="2C38C830" w:rsidR="008735B8" w:rsidRDefault="008735B8"/>
    <w:p w14:paraId="19649A07" w14:textId="0AAE759B" w:rsidR="00CC0060" w:rsidRDefault="00CC0060">
      <w:r>
        <w:rPr>
          <w:rFonts w:hint="eastAsia"/>
        </w:rPr>
        <w:t>（落札者の決定）</w:t>
      </w:r>
    </w:p>
    <w:p w14:paraId="61E26438" w14:textId="711D8B0D" w:rsidR="00CC0060" w:rsidRDefault="00CC0060" w:rsidP="00CC0060">
      <w:pPr>
        <w:ind w:left="210" w:hangingChars="100" w:hanging="210"/>
        <w:rPr>
          <w:rFonts w:hint="eastAsia"/>
        </w:rPr>
      </w:pPr>
      <w:r>
        <w:rPr>
          <w:rFonts w:hint="eastAsia"/>
        </w:rPr>
        <w:t>第８条　開札をした場合において、落札となるべき同価の入札をした者が２人以上あるときは、直ちに当該入札者にくじを引かせて落札者を決定するものとする。</w:t>
      </w:r>
    </w:p>
    <w:p w14:paraId="18885578" w14:textId="156C6B8F" w:rsidR="00CC0060" w:rsidRDefault="00CC0060"/>
    <w:p w14:paraId="7B670DE9" w14:textId="104B5F8E" w:rsidR="00CC0060" w:rsidRDefault="00CC0060">
      <w:r>
        <w:rPr>
          <w:rFonts w:hint="eastAsia"/>
        </w:rPr>
        <w:t>（最低価格の入札）</w:t>
      </w:r>
    </w:p>
    <w:p w14:paraId="369D8BC6" w14:textId="0D0F6D0C" w:rsidR="00CC0060" w:rsidRDefault="00CC0060" w:rsidP="00CC0060">
      <w:pPr>
        <w:ind w:left="210" w:hangingChars="100" w:hanging="210"/>
        <w:rPr>
          <w:rFonts w:hint="eastAsia"/>
        </w:rPr>
      </w:pPr>
      <w:r>
        <w:rPr>
          <w:rFonts w:hint="eastAsia"/>
        </w:rPr>
        <w:t>第９条　会社は、工事又は製造その他についての請負契約に係る入札を行った場合において、最低価格の入札者の入札価格が、公正な取引の秩序を乱すこととなる恐れがあって著しく不適当であると認めるときは、その者を落札者としないことができるものとする。</w:t>
      </w:r>
    </w:p>
    <w:p w14:paraId="40D9CFED" w14:textId="23D72C05" w:rsidR="00CC0060" w:rsidRDefault="00CC0060"/>
    <w:p w14:paraId="10C07A4F" w14:textId="58A65FBE" w:rsidR="00CC0060" w:rsidRDefault="00CC0060">
      <w:r>
        <w:rPr>
          <w:rFonts w:hint="eastAsia"/>
        </w:rPr>
        <w:t>（</w:t>
      </w:r>
      <w:r w:rsidR="00EB5E91">
        <w:rPr>
          <w:rFonts w:hint="eastAsia"/>
        </w:rPr>
        <w:t>契約書等の提出）</w:t>
      </w:r>
    </w:p>
    <w:p w14:paraId="01B3E36E" w14:textId="3AE2F845" w:rsidR="00EB5E91" w:rsidRDefault="00EB5E91" w:rsidP="00EB5E91">
      <w:pPr>
        <w:ind w:left="210" w:hangingChars="100" w:hanging="210"/>
        <w:rPr>
          <w:rFonts w:hint="eastAsia"/>
        </w:rPr>
      </w:pPr>
      <w:r>
        <w:rPr>
          <w:rFonts w:hint="eastAsia"/>
        </w:rPr>
        <w:t>第１０条　契約書を作成する場合においては、落札者は、契約担当者から交付された契約書に記名</w:t>
      </w:r>
      <w:r w:rsidR="00173718">
        <w:rPr>
          <w:rFonts w:hint="eastAsia"/>
        </w:rPr>
        <w:t>押印（記名押印に代わる電磁的処理を含む。）</w:t>
      </w:r>
      <w:r>
        <w:rPr>
          <w:rFonts w:hint="eastAsia"/>
        </w:rPr>
        <w:t>し、速やかにこれを契約担当者に提出しなければならない。但し、契約担当者に承諾を得て、この期間を延長することが出来るものとする。</w:t>
      </w:r>
    </w:p>
    <w:p w14:paraId="617A1BB0" w14:textId="1A168E51" w:rsidR="00CC0060" w:rsidRDefault="00CC0060"/>
    <w:p w14:paraId="6E5E7D02" w14:textId="3EAAA319" w:rsidR="00EB5E91" w:rsidRDefault="00EB5E91">
      <w:r>
        <w:rPr>
          <w:rFonts w:hint="eastAsia"/>
        </w:rPr>
        <w:t>（異議の申立）</w:t>
      </w:r>
    </w:p>
    <w:p w14:paraId="333FD910" w14:textId="755E77C0" w:rsidR="00EB5E91" w:rsidRDefault="00EB5E91" w:rsidP="00EB5E91">
      <w:pPr>
        <w:ind w:left="210" w:hangingChars="100" w:hanging="210"/>
        <w:rPr>
          <w:rFonts w:hint="eastAsia"/>
        </w:rPr>
      </w:pPr>
      <w:r>
        <w:rPr>
          <w:rFonts w:hint="eastAsia"/>
        </w:rPr>
        <w:t>第１１条　入札をした者は、入札後、この心得書、仕様書、図面、契約書及び現場等についての不明を理由に異議申し立てることはできない。</w:t>
      </w:r>
    </w:p>
    <w:p w14:paraId="14DA87D1" w14:textId="4424F62A" w:rsidR="00EB5E91" w:rsidRDefault="00EB5E91"/>
    <w:p w14:paraId="59047502" w14:textId="2DCFE33F" w:rsidR="00EB5E91" w:rsidRDefault="00EB5E91">
      <w:r>
        <w:rPr>
          <w:rFonts w:hint="eastAsia"/>
        </w:rPr>
        <w:t>（補則）</w:t>
      </w:r>
    </w:p>
    <w:p w14:paraId="1B4DB13E" w14:textId="37C1141B" w:rsidR="00EB5E91" w:rsidRDefault="00EB5E91" w:rsidP="00EB5E91">
      <w:pPr>
        <w:ind w:left="210" w:hangingChars="100" w:hanging="210"/>
        <w:rPr>
          <w:rFonts w:hint="eastAsia"/>
        </w:rPr>
      </w:pPr>
      <w:r>
        <w:rPr>
          <w:rFonts w:hint="eastAsia"/>
        </w:rPr>
        <w:t>第１２条　会社が発注する工事については、公共性の高い工事であるため、落札者は関係法令を遵守し、竣工まで責任をもって当該工事にあたるものとし、竣工せずに工事の続行が不可能となった場合、</w:t>
      </w:r>
      <w:r w:rsidR="002C38F6">
        <w:rPr>
          <w:rFonts w:hint="eastAsia"/>
        </w:rPr>
        <w:t>国・</w:t>
      </w:r>
      <w:r>
        <w:rPr>
          <w:rFonts w:hint="eastAsia"/>
        </w:rPr>
        <w:t>横浜市</w:t>
      </w:r>
      <w:r w:rsidR="002C38F6">
        <w:rPr>
          <w:rFonts w:hint="eastAsia"/>
        </w:rPr>
        <w:t>・川崎市</w:t>
      </w:r>
      <w:r>
        <w:rPr>
          <w:rFonts w:hint="eastAsia"/>
        </w:rPr>
        <w:t>の公共事業に多大な損害を与えることが考えられるので、会社はその者について厳しい措置を講じるものとする。</w:t>
      </w:r>
    </w:p>
    <w:p w14:paraId="601A2D0E" w14:textId="77777777" w:rsidR="00EB5E91" w:rsidRDefault="00EB5E91">
      <w:pPr>
        <w:rPr>
          <w:rFonts w:hint="eastAsia"/>
        </w:rPr>
      </w:pPr>
    </w:p>
    <w:sectPr w:rsidR="00EB5E91" w:rsidSect="00487081">
      <w:pgSz w:w="11906" w:h="16838"/>
      <w:pgMar w:top="1702"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AC3F4C"/>
    <w:multiLevelType w:val="hybridMultilevel"/>
    <w:tmpl w:val="119C0672"/>
    <w:lvl w:ilvl="0" w:tplc="997A41C2">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3FDC0E39"/>
    <w:multiLevelType w:val="hybridMultilevel"/>
    <w:tmpl w:val="18FAA164"/>
    <w:lvl w:ilvl="0" w:tplc="19CAB6D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4B3"/>
    <w:rsid w:val="00096BC3"/>
    <w:rsid w:val="00173718"/>
    <w:rsid w:val="002C38F6"/>
    <w:rsid w:val="00487081"/>
    <w:rsid w:val="006D74B3"/>
    <w:rsid w:val="008735B8"/>
    <w:rsid w:val="00CC0060"/>
    <w:rsid w:val="00EB5E91"/>
    <w:rsid w:val="00F53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600AF6"/>
  <w15:chartTrackingRefBased/>
  <w15:docId w15:val="{DDB29738-AB55-417A-BEB3-D2ABCBA8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3D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234</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大</dc:creator>
  <cp:keywords/>
  <dc:description/>
  <cp:lastModifiedBy>増田 大</cp:lastModifiedBy>
  <cp:revision>7</cp:revision>
  <cp:lastPrinted>2020-09-16T00:50:00Z</cp:lastPrinted>
  <dcterms:created xsi:type="dcterms:W3CDTF">2020-09-16T00:13:00Z</dcterms:created>
  <dcterms:modified xsi:type="dcterms:W3CDTF">2020-09-16T01:02:00Z</dcterms:modified>
</cp:coreProperties>
</file>